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4D" w:rsidRDefault="00D87A4D" w:rsidP="00D87A4D">
      <w:bookmarkStart w:id="0" w:name="sub_1035"/>
      <w:r>
        <w:t>35. 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 граждан проводится в соответствии с порядками, утверждаемыми уполномоченным федеральным органом исполнительной власти.</w:t>
      </w:r>
    </w:p>
    <w:bookmarkEnd w:id="0"/>
    <w:p w:rsidR="00D87A4D" w:rsidRDefault="00D87A4D" w:rsidP="00D87A4D"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D87A4D" w:rsidRDefault="00D87A4D" w:rsidP="00D87A4D">
      <w:r>
        <w:t>Диспансеризация населения проводится 1 раз в 3 года, за исключением отдельных категорий граждан, включая граждан в возрасте 40 лет и старше,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лет,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которые проходят диспансеризацию ежегодно.</w:t>
      </w:r>
    </w:p>
    <w:p w:rsidR="00D87A4D" w:rsidRDefault="00D87A4D" w:rsidP="00D87A4D">
      <w:r>
        <w:t>При отсутствии в медицинской организации врачей-специалистов, необходимых для прохождения диспансеризации населения, в том числе детского, для проведения диспансеризации привлекаются другие медицинские работники в порядке, установленном федеральным законодательством.</w:t>
      </w:r>
    </w:p>
    <w:p w:rsidR="00D87A4D" w:rsidRDefault="00D87A4D" w:rsidP="00D87A4D">
      <w:r>
        <w:t>При отсутствии возможности проведения диагностических, лабораторных исследований в медицинской организации для прохождения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D87A4D" w:rsidRDefault="00D87A4D" w:rsidP="00D87A4D">
      <w:bookmarkStart w:id="1" w:name="sub_1036"/>
      <w:r>
        <w:t>36. 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медицинских осмотров, диспансеризации, в том числе в вечерние часы и в субботу, а также предоставляет гражданам возможность дистанционной записи на медицинские исследования.</w:t>
      </w:r>
    </w:p>
    <w:bookmarkEnd w:id="1"/>
    <w:p w:rsidR="00D87A4D" w:rsidRDefault="00D87A4D" w:rsidP="00D87A4D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87A4D" w:rsidRDefault="00D87A4D" w:rsidP="00D87A4D">
      <w:r>
        <w:t xml:space="preserve">Министерство здравоохранения Омской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</w:t>
      </w:r>
      <w:r>
        <w:lastRenderedPageBreak/>
        <w:t xml:space="preserve">медицинские осмотры, включая диспансеризацию, в соответствии с перечнем согласно </w:t>
      </w:r>
      <w:hyperlink w:anchor="sub_1400" w:history="1">
        <w:r>
          <w:rPr>
            <w:rStyle w:val="a3"/>
          </w:rPr>
          <w:t>приложению N 4</w:t>
        </w:r>
      </w:hyperlink>
      <w:r>
        <w:t xml:space="preserve"> к Программе.</w:t>
      </w:r>
    </w:p>
    <w:p w:rsidR="00D87A4D" w:rsidRDefault="00D87A4D" w:rsidP="00D87A4D"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87A4D" w:rsidRDefault="00D87A4D" w:rsidP="00D87A4D"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4" w:history="1">
        <w:r>
          <w:rPr>
            <w:rStyle w:val="a3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2C48C5" w:rsidRDefault="002C48C5">
      <w:bookmarkStart w:id="2" w:name="_GoBack"/>
      <w:bookmarkEnd w:id="2"/>
    </w:p>
    <w:sectPr w:rsidR="002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9"/>
    <w:rsid w:val="00203E29"/>
    <w:rsid w:val="002C48C5"/>
    <w:rsid w:val="00D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84CC-11C5-48C2-A06D-D09370A8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87A4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2020-03-09T20:01:00Z</dcterms:created>
  <dcterms:modified xsi:type="dcterms:W3CDTF">2020-03-09T20:02:00Z</dcterms:modified>
</cp:coreProperties>
</file>